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b w:val="1"/>
          <w:bCs w:val="1"/>
          <w:i w:val="1"/>
          <w:iCs w:val="1"/>
          <w:sz w:val="28"/>
          <w:szCs w:val="28"/>
        </w:rPr>
      </w:pPr>
      <w:r>
        <w:rPr>
          <w:b w:val="1"/>
          <w:bCs w:val="1"/>
          <w:i w:val="1"/>
          <w:iCs w:val="1"/>
          <w:sz w:val="28"/>
          <w:szCs w:val="28"/>
          <w:rtl w:val="0"/>
          <w:lang w:val="en-US"/>
        </w:rPr>
        <w:t>What is a</w:t>
      </w:r>
      <w:r>
        <w:rPr>
          <w:b w:val="1"/>
          <w:bCs w:val="1"/>
          <w:i w:val="1"/>
          <w:iCs w:val="1"/>
          <w:sz w:val="28"/>
          <w:szCs w:val="28"/>
          <w:rtl w:val="0"/>
          <w:lang w:val="en-US"/>
        </w:rPr>
        <w:t xml:space="preserve"> Text-based Discussio</w:t>
      </w:r>
      <w:r>
        <w:rPr>
          <w:b w:val="1"/>
          <w:bCs w:val="1"/>
          <w:i w:val="1"/>
          <w:iCs w:val="1"/>
          <w:sz w:val="28"/>
          <w:szCs w:val="28"/>
          <w:rtl w:val="0"/>
          <w:lang w:val="en-US"/>
        </w:rPr>
        <w:t>n?</w:t>
      </w:r>
    </w:p>
    <w:p>
      <w:pPr>
        <w:pStyle w:val="Body"/>
        <w:spacing w:line="480" w:lineRule="auto"/>
      </w:pPr>
      <w:r>
        <w:rPr>
          <w:rtl w:val="0"/>
        </w:rPr>
        <w:tab/>
        <w:t>For the end of our unit</w:t>
      </w:r>
      <w:r>
        <w:rPr>
          <w:rtl w:val="0"/>
          <w:lang w:val="en-US"/>
        </w:rPr>
        <w:t xml:space="preserve"> on </w:t>
      </w:r>
      <w:r>
        <w:rPr>
          <w:i w:val="1"/>
          <w:iCs w:val="1"/>
          <w:rtl w:val="0"/>
          <w:lang w:val="en-US"/>
        </w:rPr>
        <w:t>The Odyssey</w:t>
      </w:r>
      <w:r>
        <w:rPr>
          <w:rtl w:val="0"/>
          <w:lang w:val="en-US"/>
        </w:rPr>
        <w:t>, you will be participating in a text-based discussion</w:t>
      </w:r>
      <w:r>
        <w:rPr>
          <w:rtl w:val="0"/>
          <w:lang w:val="en-US"/>
        </w:rPr>
        <w:t xml:space="preserve"> in the form of a Socratic Seminar. Named after the classical Greek philosopher Socrates, a Socratic Seminar is a form of cooperative argumentative discussion based on asking and answering questions to stimulate critical thinking.</w:t>
      </w:r>
    </w:p>
    <w:p>
      <w:pPr>
        <w:pStyle w:val="Body"/>
        <w:spacing w:line="480" w:lineRule="auto"/>
        <w:ind w:firstLine="720"/>
      </w:pPr>
      <w:r>
        <w:rPr>
          <w:rtl w:val="0"/>
          <w:lang w:val="en-US"/>
        </w:rPr>
        <w:t>For our seminar, the class will be split up into two groups.</w:t>
      </w:r>
      <w:r>
        <w:rPr>
          <w:rtl w:val="0"/>
          <w:lang w:val="en-US"/>
        </w:rPr>
        <w:t xml:space="preserve"> </w:t>
      </w:r>
      <w:r>
        <w:rPr>
          <w:b w:val="1"/>
          <w:bCs w:val="1"/>
          <w:rtl w:val="0"/>
          <w:lang w:val="en-US"/>
        </w:rPr>
        <w:t xml:space="preserve">One group will use evidence from </w:t>
      </w:r>
      <w:r>
        <w:rPr>
          <w:b w:val="1"/>
          <w:bCs w:val="1"/>
          <w:i w:val="1"/>
          <w:iCs w:val="1"/>
          <w:rtl w:val="0"/>
          <w:lang w:val="en-US"/>
        </w:rPr>
        <w:t>The Odyssey</w:t>
      </w:r>
      <w:r>
        <w:rPr>
          <w:b w:val="1"/>
          <w:bCs w:val="1"/>
          <w:rtl w:val="0"/>
          <w:lang w:val="en-US"/>
        </w:rPr>
        <w:t xml:space="preserve"> to argue that Odysseus is a good leader. The other group will use evidence from </w:t>
      </w:r>
      <w:r>
        <w:rPr>
          <w:b w:val="1"/>
          <w:bCs w:val="1"/>
          <w:i w:val="1"/>
          <w:iCs w:val="1"/>
          <w:rtl w:val="0"/>
          <w:lang w:val="en-US"/>
        </w:rPr>
        <w:t>The Odyssey</w:t>
      </w:r>
      <w:r>
        <w:rPr>
          <w:b w:val="1"/>
          <w:bCs w:val="1"/>
          <w:rtl w:val="0"/>
          <w:lang w:val="en-US"/>
        </w:rPr>
        <w:t xml:space="preserve"> to argue that Odysseus is a bad leader.</w:t>
      </w:r>
      <w:r>
        <w:rPr>
          <w:rtl w:val="0"/>
          <w:lang w:val="en-US"/>
        </w:rPr>
        <w:t xml:space="preserve"> The loosing team will be forced to drink hemlock.</w:t>
      </w:r>
    </w:p>
    <w:p>
      <w:pPr>
        <w:pStyle w:val="Body"/>
        <w:spacing w:line="480" w:lineRule="auto"/>
        <w:rPr>
          <w:b w:val="1"/>
          <w:bCs w:val="1"/>
        </w:rPr>
      </w:pPr>
      <w:r>
        <w:rPr>
          <w:b w:val="1"/>
          <w:bCs w:val="1"/>
          <w:rtl w:val="0"/>
          <w:lang w:val="en-US"/>
        </w:rPr>
        <w:t xml:space="preserve">To score well, you must be </w:t>
      </w:r>
    </w:p>
    <w:p>
      <w:pPr>
        <w:pStyle w:val="List Paragraph"/>
        <w:numPr>
          <w:ilvl w:val="0"/>
          <w:numId w:val="2"/>
        </w:numPr>
        <w:bidi w:val="0"/>
        <w:spacing w:line="480" w:lineRule="auto"/>
        <w:ind w:right="0"/>
        <w:jc w:val="left"/>
        <w:rPr>
          <w:b w:val="1"/>
          <w:bCs w:val="1"/>
          <w:rtl w:val="0"/>
          <w:lang w:val="en-US"/>
        </w:rPr>
      </w:pPr>
      <w:r>
        <w:rPr>
          <w:b w:val="1"/>
          <w:bCs w:val="1"/>
          <w:rtl w:val="0"/>
          <w:lang w:val="en-US"/>
        </w:rPr>
        <w:t>Prepared</w:t>
      </w:r>
      <w:r>
        <w:rPr>
          <w:b w:val="1"/>
          <w:bCs w:val="1"/>
          <w:rtl w:val="0"/>
          <w:lang w:val="en-US"/>
        </w:rPr>
        <w:t xml:space="preserve"> </w:t>
      </w:r>
      <w:r>
        <w:rPr>
          <w:b w:val="0"/>
          <w:bCs w:val="0"/>
          <w:rtl w:val="0"/>
          <w:lang w:val="en-US"/>
        </w:rPr>
        <w:t xml:space="preserve">- Did you bring notes with you? Do you have your book with you? </w:t>
      </w:r>
      <w:r>
        <w:rPr>
          <w:b w:val="0"/>
          <w:bCs w:val="0"/>
          <w:rtl w:val="0"/>
          <w:lang w:val="en-US"/>
        </w:rPr>
        <w:t>(10% of your test grade actually starts today, as I will be monitoring the class in order to check for how well you are staying on-task, how well you are working with your team, and the quality of your prepared work).</w:t>
      </w:r>
    </w:p>
    <w:p>
      <w:pPr>
        <w:pStyle w:val="List Paragraph"/>
        <w:numPr>
          <w:ilvl w:val="0"/>
          <w:numId w:val="2"/>
        </w:numPr>
        <w:bidi w:val="0"/>
        <w:spacing w:line="480" w:lineRule="auto"/>
        <w:ind w:right="0"/>
        <w:jc w:val="left"/>
        <w:rPr>
          <w:b w:val="1"/>
          <w:bCs w:val="1"/>
          <w:rtl w:val="0"/>
          <w:lang w:val="en-US"/>
        </w:rPr>
      </w:pPr>
      <w:r>
        <w:rPr>
          <w:b w:val="1"/>
          <w:bCs w:val="1"/>
          <w:rtl w:val="0"/>
          <w:lang w:val="en-US"/>
        </w:rPr>
        <w:t xml:space="preserve">Knowledgeable about the Text- </w:t>
      </w:r>
      <w:r>
        <w:rPr>
          <w:b w:val="0"/>
          <w:bCs w:val="0"/>
          <w:rtl w:val="0"/>
          <w:lang w:val="en-US"/>
        </w:rPr>
        <w:t xml:space="preserve">Since this will be counting as a test grade, I will be looking for you to make </w:t>
      </w:r>
      <w:r>
        <w:rPr>
          <w:b w:val="0"/>
          <w:bCs w:val="0"/>
          <w:i w:val="1"/>
          <w:iCs w:val="1"/>
          <w:rtl w:val="0"/>
          <w:lang w:val="en-US"/>
        </w:rPr>
        <w:t>references to the text specifically</w:t>
      </w:r>
      <w:r>
        <w:rPr>
          <w:b w:val="0"/>
          <w:bCs w:val="0"/>
          <w:rtl w:val="0"/>
          <w:lang w:val="en-US"/>
        </w:rPr>
        <w:t xml:space="preserve"> (i.e.: </w:t>
      </w:r>
      <w:r>
        <w:rPr>
          <w:b w:val="0"/>
          <w:bCs w:val="0"/>
          <w:rtl w:val="0"/>
          <w:lang w:val="en-US"/>
        </w:rPr>
        <w:t>“</w:t>
      </w:r>
      <w:r>
        <w:rPr>
          <w:b w:val="0"/>
          <w:bCs w:val="0"/>
          <w:rtl w:val="0"/>
          <w:lang w:val="en-US"/>
        </w:rPr>
        <w:t>If you look at page 678, Odysseus says</w:t>
      </w:r>
      <w:r>
        <w:rPr>
          <w:b w:val="0"/>
          <w:bCs w:val="0"/>
          <w:rtl w:val="0"/>
          <w:lang w:val="en-US"/>
        </w:rPr>
        <w:t>…</w:t>
      </w:r>
      <w:r>
        <w:rPr>
          <w:b w:val="0"/>
          <w:bCs w:val="0"/>
          <w:rtl w:val="0"/>
          <w:lang w:val="en-US"/>
        </w:rPr>
        <w:t>.which shows that he is a good leader because</w:t>
      </w:r>
      <w:r>
        <w:rPr>
          <w:b w:val="0"/>
          <w:bCs w:val="0"/>
          <w:rtl w:val="0"/>
          <w:lang w:val="en-US"/>
        </w:rPr>
        <w:t>…”</w:t>
      </w:r>
      <w:r>
        <w:rPr>
          <w:b w:val="0"/>
          <w:bCs w:val="0"/>
          <w:rtl w:val="0"/>
          <w:lang w:val="en-US"/>
        </w:rPr>
        <w:t xml:space="preserve">) </w:t>
      </w:r>
    </w:p>
    <w:p>
      <w:pPr>
        <w:pStyle w:val="List Paragraph"/>
        <w:numPr>
          <w:ilvl w:val="0"/>
          <w:numId w:val="2"/>
        </w:numPr>
        <w:bidi w:val="0"/>
        <w:spacing w:line="480" w:lineRule="auto"/>
        <w:ind w:right="0"/>
        <w:jc w:val="left"/>
        <w:rPr>
          <w:b w:val="1"/>
          <w:bCs w:val="1"/>
          <w:rtl w:val="0"/>
          <w:lang w:val="en-US"/>
        </w:rPr>
      </w:pPr>
      <w:r>
        <w:rPr>
          <w:b w:val="1"/>
          <w:bCs w:val="1"/>
          <w:rtl w:val="0"/>
          <w:lang w:val="en-US"/>
        </w:rPr>
        <w:t xml:space="preserve">Respectful- </w:t>
      </w:r>
      <w:r>
        <w:rPr>
          <w:b w:val="0"/>
          <w:bCs w:val="0"/>
          <w:rtl w:val="0"/>
          <w:lang w:val="en-US"/>
        </w:rPr>
        <w:t>This also means knowing when to allow others to speak. You may have a lot of ideas, but it</w:t>
      </w:r>
      <w:r>
        <w:rPr>
          <w:b w:val="0"/>
          <w:bCs w:val="0"/>
          <w:rtl w:val="0"/>
          <w:lang w:val="en-US"/>
        </w:rPr>
        <w:t>’</w:t>
      </w:r>
      <w:r>
        <w:rPr>
          <w:b w:val="0"/>
          <w:bCs w:val="0"/>
          <w:rtl w:val="0"/>
          <w:lang w:val="en-US"/>
        </w:rPr>
        <w:t xml:space="preserve">s important to get others involved. It is up to </w:t>
      </w:r>
      <w:r>
        <w:rPr>
          <w:b w:val="0"/>
          <w:bCs w:val="0"/>
          <w:i w:val="1"/>
          <w:iCs w:val="1"/>
          <w:rtl w:val="0"/>
          <w:lang w:val="en-US"/>
        </w:rPr>
        <w:t>you</w:t>
      </w:r>
      <w:r>
        <w:rPr>
          <w:b w:val="0"/>
          <w:bCs w:val="0"/>
          <w:rtl w:val="0"/>
          <w:lang w:val="en-US"/>
        </w:rPr>
        <w:t xml:space="preserve"> as a group to keep the conversation going. </w:t>
      </w:r>
    </w:p>
    <w:p>
      <w:pPr>
        <w:pStyle w:val="List Paragraph"/>
        <w:numPr>
          <w:ilvl w:val="2"/>
          <w:numId w:val="2"/>
        </w:numPr>
        <w:bidi w:val="0"/>
        <w:spacing w:line="480" w:lineRule="auto"/>
        <w:ind w:right="0"/>
        <w:jc w:val="left"/>
        <w:rPr>
          <w:b w:val="1"/>
          <w:bCs w:val="1"/>
          <w:rtl w:val="0"/>
          <w:lang w:val="en-US"/>
        </w:rPr>
      </w:pPr>
      <w:r>
        <w:rPr>
          <w:b w:val="1"/>
          <w:bCs w:val="1"/>
          <w:rtl w:val="0"/>
          <w:lang w:val="en-US"/>
        </w:rPr>
        <w:t xml:space="preserve">A tip: </w:t>
      </w:r>
      <w:r>
        <w:rPr>
          <w:b w:val="0"/>
          <w:bCs w:val="0"/>
          <w:rtl w:val="0"/>
          <w:lang w:val="en-US"/>
        </w:rPr>
        <w:t xml:space="preserve">Use phrases like </w:t>
      </w:r>
      <w:r>
        <w:rPr>
          <w:b w:val="0"/>
          <w:bCs w:val="0"/>
          <w:rtl w:val="0"/>
          <w:lang w:val="en-US"/>
        </w:rPr>
        <w:t>“</w:t>
      </w:r>
      <w:r>
        <w:rPr>
          <w:b w:val="0"/>
          <w:bCs w:val="0"/>
          <w:rtl w:val="0"/>
          <w:lang w:val="en-US"/>
        </w:rPr>
        <w:t>I agree with (Student X) because</w:t>
      </w:r>
      <w:r>
        <w:rPr>
          <w:b w:val="0"/>
          <w:bCs w:val="0"/>
          <w:rtl w:val="0"/>
          <w:lang w:val="en-US"/>
        </w:rPr>
        <w:t xml:space="preserve">…” </w:t>
      </w:r>
      <w:r>
        <w:rPr>
          <w:b w:val="0"/>
          <w:bCs w:val="0"/>
          <w:rtl w:val="0"/>
          <w:lang w:val="en-US"/>
        </w:rPr>
        <w:t xml:space="preserve">or </w:t>
      </w:r>
      <w:r>
        <w:rPr>
          <w:b w:val="0"/>
          <w:bCs w:val="0"/>
          <w:rtl w:val="0"/>
          <w:lang w:val="en-US"/>
        </w:rPr>
        <w:t>“</w:t>
      </w:r>
      <w:r>
        <w:rPr>
          <w:b w:val="0"/>
          <w:bCs w:val="0"/>
          <w:rtl w:val="0"/>
          <w:lang w:val="en-US"/>
        </w:rPr>
        <w:t>I have to disagree with you, (Student Y) because</w:t>
      </w:r>
      <w:r>
        <w:rPr>
          <w:b w:val="0"/>
          <w:bCs w:val="0"/>
          <w:rtl w:val="0"/>
          <w:lang w:val="en-US"/>
        </w:rPr>
        <w:t xml:space="preserve">…” </w:t>
      </w:r>
      <w:r>
        <w:rPr>
          <w:b w:val="0"/>
          <w:bCs w:val="0"/>
          <w:rtl w:val="0"/>
          <w:lang w:val="en-US"/>
        </w:rPr>
        <w:t xml:space="preserve">or </w:t>
      </w:r>
      <w:r>
        <w:rPr>
          <w:b w:val="0"/>
          <w:bCs w:val="0"/>
          <w:rtl w:val="0"/>
          <w:lang w:val="en-US"/>
        </w:rPr>
        <w:t>“</w:t>
      </w:r>
      <w:r>
        <w:rPr>
          <w:b w:val="0"/>
          <w:bCs w:val="0"/>
          <w:rtl w:val="0"/>
          <w:lang w:val="en-US"/>
        </w:rPr>
        <w:t>(Student Z) what do you think about Odysseus as a leader?</w:t>
      </w:r>
    </w:p>
    <w:p>
      <w:pPr>
        <w:pStyle w:val="List Paragraph"/>
        <w:numPr>
          <w:ilvl w:val="2"/>
          <w:numId w:val="2"/>
        </w:numPr>
        <w:bidi w:val="0"/>
        <w:spacing w:line="480" w:lineRule="auto"/>
        <w:ind w:right="0"/>
        <w:jc w:val="left"/>
        <w:rPr>
          <w:b w:val="1"/>
          <w:bCs w:val="1"/>
          <w:rtl w:val="0"/>
          <w:lang w:val="en-US"/>
        </w:rPr>
      </w:pPr>
      <w:r>
        <w:rPr>
          <w:b w:val="1"/>
          <w:bCs w:val="1"/>
          <w:rtl w:val="0"/>
          <w:lang w:val="en-US"/>
        </w:rPr>
        <w:t xml:space="preserve">This also means you are talking to and making eye contact with your classmates, not your teacher. </w:t>
      </w:r>
    </w:p>
    <w:p>
      <w:pPr>
        <w:pStyle w:val="List Paragraph"/>
        <w:numPr>
          <w:ilvl w:val="0"/>
          <w:numId w:val="2"/>
        </w:numPr>
        <w:bidi w:val="0"/>
        <w:ind w:right="0"/>
        <w:jc w:val="left"/>
        <w:rPr>
          <w:b w:val="1"/>
          <w:bCs w:val="1"/>
          <w:rtl w:val="0"/>
          <w:lang w:val="en-US"/>
        </w:rPr>
      </w:pPr>
      <w:r>
        <w:rPr>
          <w:b w:val="1"/>
          <w:bCs w:val="1"/>
          <w:rtl w:val="0"/>
          <w:lang w:val="en-US"/>
        </w:rPr>
        <w:t>A Participating Audience Member</w:t>
      </w:r>
      <w:r>
        <w:rPr>
          <w:b w:val="0"/>
          <w:bCs w:val="0"/>
          <w:rtl w:val="0"/>
          <w:lang w:val="en-US"/>
        </w:rPr>
        <w:t xml:space="preserve">- You will be assigned one classmate to score when you are not participating in the discussion. We will also have a </w:t>
      </w:r>
      <w:r>
        <w:rPr>
          <w:b w:val="0"/>
          <w:bCs w:val="0"/>
          <w:rtl w:val="0"/>
          <w:lang w:val="en-US"/>
        </w:rPr>
        <w:t>“</w:t>
      </w:r>
      <w:r>
        <w:rPr>
          <w:b w:val="0"/>
          <w:bCs w:val="0"/>
          <w:rtl w:val="0"/>
          <w:lang w:val="en-US"/>
        </w:rPr>
        <w:t>hot seat</w:t>
      </w:r>
      <w:r>
        <w:rPr>
          <w:b w:val="0"/>
          <w:bCs w:val="0"/>
          <w:rtl w:val="0"/>
          <w:lang w:val="en-US"/>
        </w:rPr>
        <w:t xml:space="preserve">” </w:t>
      </w:r>
      <w:r>
        <w:rPr>
          <w:b w:val="0"/>
          <w:bCs w:val="0"/>
          <w:rtl w:val="0"/>
          <w:lang w:val="en-US"/>
        </w:rPr>
        <w:t xml:space="preserve">that you can jump into to make a point. </w:t>
      </w:r>
      <w:r>
        <w:rPr>
          <w:b w:val="1"/>
          <w:bCs w:val="1"/>
          <w:rtl w:val="0"/>
          <w:lang w:val="en-US"/>
        </w:rPr>
        <w:t>You will lose points, however, if you are talking to a friend or not paying attention to the conversation</w:t>
      </w:r>
      <w:r>
        <w:rPr>
          <w:b w:val="0"/>
          <w:bCs w:val="0"/>
          <w:rtl w:val="0"/>
          <w:lang w:val="en-US"/>
        </w:rPr>
        <w:t xml:space="preserve">. </w:t>
      </w:r>
    </w:p>
    <w:p>
      <w:pPr>
        <w:pStyle w:val="Body"/>
        <w:rPr>
          <w:b w:val="1"/>
          <w:bCs w:val="1"/>
          <w:i w:val="1"/>
          <w:iCs w:val="1"/>
          <w:sz w:val="24"/>
          <w:szCs w:val="24"/>
        </w:rPr>
      </w:pPr>
      <w:r>
        <w:rPr>
          <w:b w:val="1"/>
          <w:bCs w:val="1"/>
          <w:i w:val="1"/>
          <w:iCs w:val="1"/>
          <w:sz w:val="24"/>
          <w:szCs w:val="24"/>
          <w:rtl w:val="0"/>
          <w:lang w:val="en-US"/>
        </w:rPr>
        <w:t>*You must be present for your Socratic Seminar in order to participate. If you cut class, you will receive a zero, and if you are absent, you will need to provide a note excusing that absence. See me with questions/concerns.</w:t>
      </w:r>
    </w:p>
    <w:p>
      <w:pPr>
        <w:pStyle w:val="Body"/>
        <w:jc w:val="center"/>
        <w:rPr>
          <w:b w:val="1"/>
          <w:bCs w:val="1"/>
          <w:i w:val="1"/>
          <w:iCs w:val="1"/>
          <w:sz w:val="28"/>
          <w:szCs w:val="28"/>
        </w:rPr>
      </w:pPr>
      <w:r>
        <w:rPr>
          <w:b w:val="1"/>
          <w:bCs w:val="1"/>
          <w:i w:val="1"/>
          <w:iCs w:val="1"/>
          <w:sz w:val="28"/>
          <w:szCs w:val="28"/>
          <w:rtl w:val="0"/>
          <w:lang w:val="en-US"/>
        </w:rPr>
        <w:t>Preparing for a</w:t>
      </w:r>
      <w:r>
        <w:rPr>
          <w:b w:val="1"/>
          <w:bCs w:val="1"/>
          <w:i w:val="1"/>
          <w:iCs w:val="1"/>
          <w:sz w:val="28"/>
          <w:szCs w:val="28"/>
          <w:rtl w:val="0"/>
          <w:lang w:val="en-US"/>
        </w:rPr>
        <w:t xml:space="preserve"> Text-based Discussio</w:t>
      </w:r>
      <w:r>
        <w:rPr>
          <w:b w:val="1"/>
          <w:bCs w:val="1"/>
          <w:i w:val="1"/>
          <w:iCs w:val="1"/>
          <w:sz w:val="28"/>
          <w:szCs w:val="28"/>
          <w:rtl w:val="0"/>
          <w:lang w:val="en-US"/>
        </w:rPr>
        <w:t>n</w:t>
      </w:r>
    </w:p>
    <w:p>
      <w:pPr>
        <w:pStyle w:val="Body"/>
        <w:numPr>
          <w:ilvl w:val="0"/>
          <w:numId w:val="4"/>
        </w:numPr>
        <w:spacing w:line="480" w:lineRule="auto"/>
        <w:rPr>
          <w:b w:val="1"/>
          <w:bCs w:val="1"/>
          <w:lang w:val="en-US"/>
        </w:rPr>
      </w:pPr>
      <w:r>
        <w:rPr>
          <w:rtl w:val="0"/>
          <w:lang w:val="en-US"/>
        </w:rPr>
        <w:t xml:space="preserve">Preparing for a text-based discussion has several important elements. Similarly to lawyers, once you know the position you are to argue, the next steps are to </w:t>
      </w:r>
      <w:r>
        <w:rPr>
          <w:b w:val="1"/>
          <w:bCs w:val="1"/>
          <w:rtl w:val="0"/>
          <w:lang w:val="en-US"/>
        </w:rPr>
        <w:t>gather your evidence</w:t>
      </w:r>
      <w:r>
        <w:rPr>
          <w:rtl w:val="0"/>
          <w:lang w:val="en-US"/>
        </w:rPr>
        <w:t xml:space="preserve">, </w:t>
      </w:r>
      <w:r>
        <w:rPr>
          <w:b w:val="1"/>
          <w:bCs w:val="1"/>
          <w:rtl w:val="0"/>
          <w:lang w:val="en-US"/>
        </w:rPr>
        <w:t>explain the evidence</w:t>
      </w:r>
      <w:r>
        <w:rPr>
          <w:rtl w:val="0"/>
          <w:lang w:val="en-US"/>
        </w:rPr>
        <w:t xml:space="preserve">, and </w:t>
      </w:r>
      <w:r>
        <w:rPr>
          <w:b w:val="1"/>
          <w:bCs w:val="1"/>
          <w:rtl w:val="0"/>
          <w:lang w:val="en-US"/>
        </w:rPr>
        <w:t xml:space="preserve">interpret the evidence in a way that supports your position. </w:t>
      </w:r>
    </w:p>
    <w:p>
      <w:pPr>
        <w:pStyle w:val="Body"/>
        <w:numPr>
          <w:ilvl w:val="0"/>
          <w:numId w:val="4"/>
        </w:numPr>
        <w:spacing w:line="480" w:lineRule="auto"/>
        <w:rPr>
          <w:lang w:val="en-US"/>
        </w:rPr>
      </w:pPr>
      <w:r>
        <w:rPr>
          <w:rtl w:val="0"/>
          <w:lang w:val="en-US"/>
        </w:rPr>
        <w:t xml:space="preserve">Equally as important is </w:t>
      </w:r>
      <w:r>
        <w:rPr>
          <w:b w:val="1"/>
          <w:bCs w:val="1"/>
          <w:rtl w:val="0"/>
          <w:lang w:val="en-US"/>
        </w:rPr>
        <w:t>considering how the other team</w:t>
      </w:r>
      <w:r>
        <w:rPr>
          <w:rtl w:val="0"/>
          <w:lang w:val="en-US"/>
        </w:rPr>
        <w:t xml:space="preserve"> representing the contrasting position, </w:t>
      </w:r>
      <w:r>
        <w:rPr>
          <w:b w:val="1"/>
          <w:bCs w:val="1"/>
          <w:rtl w:val="0"/>
          <w:lang w:val="en-US"/>
        </w:rPr>
        <w:t>will use their evidence to argue their position against YOU</w:t>
      </w:r>
      <w:r>
        <w:rPr>
          <w:rtl w:val="0"/>
          <w:lang w:val="en-US"/>
        </w:rPr>
        <w:t>.</w:t>
      </w:r>
    </w:p>
    <w:p>
      <w:pPr>
        <w:pStyle w:val="Body"/>
        <w:numPr>
          <w:ilvl w:val="0"/>
          <w:numId w:val="4"/>
        </w:numPr>
        <w:spacing w:line="480" w:lineRule="auto"/>
        <w:rPr>
          <w:b w:val="1"/>
          <w:bCs w:val="1"/>
          <w:lang w:val="en-US"/>
        </w:rPr>
      </w:pPr>
      <w:r>
        <w:rPr>
          <w:rtl w:val="0"/>
          <w:lang w:val="en-US"/>
        </w:rPr>
        <w:t xml:space="preserve">This means that you must anticipate their interpretation of the evidence and </w:t>
      </w:r>
      <w:r>
        <w:rPr>
          <w:b w:val="1"/>
          <w:bCs w:val="1"/>
          <w:rtl w:val="0"/>
          <w:lang w:val="en-US"/>
        </w:rPr>
        <w:t xml:space="preserve">consider in advance, how you will </w:t>
      </w:r>
      <w:r>
        <w:rPr>
          <w:b w:val="1"/>
          <w:bCs w:val="1"/>
          <w:vertAlign w:val="superscript"/>
        </w:rPr>
        <w:footnoteReference w:id="1"/>
      </w:r>
      <w:r>
        <w:rPr>
          <w:b w:val="1"/>
          <w:bCs w:val="1"/>
          <w:rtl w:val="0"/>
          <w:lang w:val="en-US"/>
        </w:rPr>
        <w:t>refute that evidence.</w:t>
      </w:r>
    </w:p>
    <w:p>
      <w:pPr>
        <w:pStyle w:val="Body"/>
        <w:spacing w:line="480" w:lineRule="auto"/>
        <w:jc w:val="center"/>
        <w:rPr>
          <w:i w:val="1"/>
          <w:iCs w:val="1"/>
          <w:sz w:val="28"/>
          <w:szCs w:val="28"/>
        </w:rPr>
      </w:pPr>
      <w:r>
        <w:rPr>
          <w:b w:val="1"/>
          <w:bCs w:val="1"/>
          <w:sz w:val="28"/>
          <w:szCs w:val="28"/>
          <w:rtl w:val="0"/>
          <w:lang w:val="en-US"/>
        </w:rPr>
        <w:t xml:space="preserve">Step 1: </w:t>
      </w:r>
      <w:r>
        <w:rPr>
          <w:b w:val="1"/>
          <w:bCs w:val="1"/>
          <w:i w:val="1"/>
          <w:iCs w:val="1"/>
          <w:sz w:val="28"/>
          <w:szCs w:val="28"/>
          <w:rtl w:val="0"/>
          <w:lang w:val="en-US"/>
        </w:rPr>
        <w:t>Gather Your Materials</w:t>
      </w:r>
    </w:p>
    <w:p>
      <w:pPr>
        <w:pStyle w:val="Body"/>
        <w:spacing w:line="480" w:lineRule="auto"/>
      </w:pPr>
      <w:r>
        <w:rPr>
          <w:rtl w:val="0"/>
          <w:lang w:val="en-US"/>
        </w:rPr>
        <w:t>Throughout this unit, you have been conducting research in the form of both homework and classwork assignments. The following materials can help you and your team immensely. Locate the following materials and place a check next to them.</w:t>
      </w:r>
      <w:r>
        <w:rPr>
          <w:rtl w:val="0"/>
        </w:rPr>
        <w:t xml:space="preserve"> </w:t>
      </w:r>
    </w:p>
    <w:p>
      <w:pPr>
        <w:pStyle w:val="Body"/>
        <w:spacing w:line="240" w:lineRule="auto"/>
      </w:pPr>
      <w:r>
        <w:rPr>
          <w:rtl w:val="0"/>
          <w:lang w:val="en-US"/>
        </w:rPr>
        <w:t xml:space="preserve">1.___ </w:t>
      </w:r>
      <w:r>
        <w:rPr>
          <w:rtl w:val="0"/>
          <w:lang w:val="en-US"/>
        </w:rPr>
        <w:t>“</w:t>
      </w:r>
      <w:r>
        <w:rPr>
          <w:rtl w:val="0"/>
          <w:lang w:val="en-US"/>
        </w:rPr>
        <w:t>The Cyclops</w:t>
      </w:r>
      <w:r>
        <w:rPr>
          <w:rtl w:val="0"/>
          <w:lang w:val="en-US"/>
        </w:rPr>
        <w:t xml:space="preserve">” </w:t>
      </w:r>
      <w:r>
        <w:rPr>
          <w:rtl w:val="0"/>
          <w:lang w:val="en-US"/>
        </w:rPr>
        <w:t>Reading Guide Homework</w:t>
      </w:r>
    </w:p>
    <w:p>
      <w:pPr>
        <w:pStyle w:val="Body"/>
        <w:spacing w:line="240" w:lineRule="auto"/>
      </w:pPr>
      <w:r>
        <w:rPr>
          <w:rtl w:val="0"/>
          <w:lang w:val="en-US"/>
        </w:rPr>
        <w:t xml:space="preserve">2.___ </w:t>
      </w:r>
      <w:r>
        <w:rPr>
          <w:rtl w:val="0"/>
          <w:lang w:val="en-US"/>
        </w:rPr>
        <w:t>“</w:t>
      </w:r>
      <w:r>
        <w:rPr>
          <w:rtl w:val="0"/>
          <w:lang w:val="en-US"/>
        </w:rPr>
        <w:t>The Cyclops</w:t>
      </w:r>
      <w:r>
        <w:rPr>
          <w:rtl w:val="0"/>
          <w:lang w:val="en-US"/>
        </w:rPr>
        <w:t xml:space="preserve">” </w:t>
      </w:r>
      <w:r>
        <w:rPr>
          <w:rtl w:val="0"/>
          <w:lang w:val="en-US"/>
        </w:rPr>
        <w:t>Video Guided Lesson Classwork</w:t>
      </w:r>
    </w:p>
    <w:p>
      <w:pPr>
        <w:pStyle w:val="Body"/>
        <w:spacing w:line="240" w:lineRule="auto"/>
      </w:pPr>
      <w:r>
        <w:rPr>
          <w:rtl w:val="0"/>
          <w:lang w:val="en-US"/>
        </w:rPr>
        <w:t>3.___  Diary entries parts I and II</w:t>
      </w:r>
    </w:p>
    <w:p>
      <w:pPr>
        <w:pStyle w:val="Body"/>
        <w:spacing w:before="100" w:after="100" w:line="240" w:lineRule="auto"/>
        <w:rPr>
          <w:sz w:val="24"/>
          <w:szCs w:val="24"/>
          <w:lang w:val="en-US"/>
        </w:rPr>
      </w:pPr>
      <w:r>
        <w:rPr>
          <w:sz w:val="24"/>
          <w:szCs w:val="24"/>
          <w:rtl w:val="0"/>
          <w:lang w:val="en-US"/>
        </w:rPr>
        <w:t xml:space="preserve">4.___ </w:t>
      </w:r>
      <w:r>
        <w:rPr>
          <w:sz w:val="24"/>
          <w:szCs w:val="24"/>
          <w:rtl w:val="0"/>
          <w:lang w:val="en-US"/>
        </w:rPr>
        <w:t>“</w:t>
      </w:r>
      <w:r>
        <w:rPr>
          <w:sz w:val="24"/>
          <w:szCs w:val="24"/>
          <w:rtl w:val="0"/>
          <w:lang w:val="en-US"/>
        </w:rPr>
        <w:t>The Cattle of the Sun God</w:t>
      </w:r>
      <w:r>
        <w:rPr>
          <w:sz w:val="24"/>
          <w:szCs w:val="24"/>
          <w:rtl w:val="0"/>
          <w:lang w:val="en-US"/>
        </w:rPr>
        <w:t xml:space="preserve">” </w:t>
      </w:r>
      <w:r>
        <w:rPr>
          <w:sz w:val="24"/>
          <w:szCs w:val="24"/>
          <w:rtl w:val="0"/>
          <w:lang w:val="en-US"/>
        </w:rPr>
        <w:t>Video Guided Lesson Classwork</w:t>
      </w:r>
    </w:p>
    <w:p>
      <w:pPr>
        <w:pStyle w:val="Body"/>
        <w:spacing w:before="100" w:after="100" w:line="240" w:lineRule="auto"/>
        <w:rPr>
          <w:sz w:val="24"/>
          <w:szCs w:val="24"/>
          <w:lang w:val="en-US"/>
        </w:rPr>
      </w:pPr>
      <w:r>
        <w:rPr>
          <w:sz w:val="24"/>
          <w:szCs w:val="24"/>
          <w:rtl w:val="0"/>
          <w:lang w:val="en-US"/>
        </w:rPr>
        <w:t xml:space="preserve">5.___ </w:t>
      </w:r>
      <w:r>
        <w:rPr>
          <w:sz w:val="24"/>
          <w:szCs w:val="24"/>
          <w:rtl w:val="0"/>
          <w:lang w:val="en-US"/>
        </w:rPr>
        <w:t>“</w:t>
      </w:r>
      <w:r>
        <w:rPr>
          <w:sz w:val="24"/>
          <w:szCs w:val="24"/>
          <w:rtl w:val="0"/>
          <w:lang w:val="en-US"/>
        </w:rPr>
        <w:t>Odysseus</w:t>
      </w:r>
      <w:r>
        <w:rPr>
          <w:sz w:val="24"/>
          <w:szCs w:val="24"/>
          <w:rtl w:val="0"/>
          <w:lang w:val="en-US"/>
        </w:rPr>
        <w:t xml:space="preserve">’ </w:t>
      </w:r>
      <w:r>
        <w:rPr>
          <w:sz w:val="24"/>
          <w:szCs w:val="24"/>
          <w:rtl w:val="0"/>
          <w:lang w:val="en-US"/>
        </w:rPr>
        <w:t>Revenge</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Penelope</w:t>
      </w:r>
      <w:r>
        <w:rPr>
          <w:sz w:val="24"/>
          <w:szCs w:val="24"/>
          <w:rtl w:val="0"/>
          <w:lang w:val="en-US"/>
        </w:rPr>
        <w:t>’</w:t>
      </w:r>
      <w:r>
        <w:rPr>
          <w:sz w:val="24"/>
          <w:szCs w:val="24"/>
          <w:rtl w:val="0"/>
          <w:lang w:val="en-US"/>
        </w:rPr>
        <w:t>s Test</w:t>
      </w:r>
      <w:r>
        <w:rPr>
          <w:sz w:val="24"/>
          <w:szCs w:val="24"/>
          <w:rtl w:val="0"/>
          <w:lang w:val="en-US"/>
        </w:rPr>
        <w:t xml:space="preserve">” </w:t>
      </w:r>
      <w:r>
        <w:rPr>
          <w:sz w:val="24"/>
          <w:szCs w:val="24"/>
          <w:rtl w:val="0"/>
          <w:lang w:val="en-US"/>
        </w:rPr>
        <w:t>Homework</w:t>
      </w:r>
    </w:p>
    <w:p>
      <w:pPr>
        <w:pStyle w:val="Body"/>
        <w:spacing w:before="100" w:after="100" w:line="240" w:lineRule="auto"/>
        <w:rPr>
          <w:sz w:val="24"/>
          <w:szCs w:val="24"/>
          <w:lang w:val="en-US"/>
        </w:rPr>
      </w:pPr>
      <w:r>
        <w:rPr>
          <w:sz w:val="24"/>
          <w:szCs w:val="24"/>
          <w:rtl w:val="0"/>
          <w:lang w:val="en-US"/>
        </w:rPr>
        <w:t>6.___ Your textbook</w:t>
      </w:r>
    </w:p>
    <w:p>
      <w:pPr>
        <w:pStyle w:val="Body"/>
        <w:spacing w:before="100" w:after="100" w:line="240" w:lineRule="auto"/>
        <w:jc w:val="center"/>
        <w:rPr>
          <w:b w:val="1"/>
          <w:bCs w:val="1"/>
          <w:i w:val="1"/>
          <w:iCs w:val="1"/>
          <w:sz w:val="28"/>
          <w:szCs w:val="28"/>
          <w:lang w:val="en-US"/>
        </w:rPr>
      </w:pPr>
      <w:r>
        <w:rPr>
          <w:b w:val="1"/>
          <w:bCs w:val="1"/>
          <w:i w:val="1"/>
          <w:iCs w:val="1"/>
          <w:sz w:val="28"/>
          <w:szCs w:val="28"/>
          <w:rtl w:val="0"/>
          <w:lang w:val="en-US"/>
        </w:rPr>
        <w:t>How your textbook can help you</w:t>
      </w:r>
    </w:p>
    <w:p>
      <w:pPr>
        <w:pStyle w:val="Body"/>
        <w:numPr>
          <w:ilvl w:val="0"/>
          <w:numId w:val="6"/>
        </w:numPr>
        <w:spacing w:before="100" w:after="100" w:line="480" w:lineRule="auto"/>
        <w:rPr>
          <w:lang w:val="en-US"/>
        </w:rPr>
      </w:pPr>
      <w:r>
        <w:rPr>
          <w:rtl w:val="0"/>
          <w:lang w:val="en-US"/>
        </w:rPr>
        <w:t xml:space="preserve">At the beginning of each episode of </w:t>
      </w:r>
      <w:r>
        <w:rPr>
          <w:i w:val="1"/>
          <w:iCs w:val="1"/>
          <w:rtl w:val="0"/>
          <w:lang w:val="en-US"/>
        </w:rPr>
        <w:t>The Odyssey</w:t>
      </w:r>
      <w:r>
        <w:rPr>
          <w:rtl w:val="0"/>
          <w:lang w:val="en-US"/>
        </w:rPr>
        <w:t xml:space="preserve"> is often an </w:t>
      </w:r>
      <w:r>
        <w:rPr>
          <w:i w:val="1"/>
          <w:iCs w:val="1"/>
          <w:rtl w:val="0"/>
          <w:lang w:val="en-US"/>
        </w:rPr>
        <w:t xml:space="preserve">italicized </w:t>
      </w:r>
      <w:r>
        <w:rPr>
          <w:rtl w:val="0"/>
          <w:lang w:val="en-US"/>
        </w:rPr>
        <w:t xml:space="preserve">introduction that will help you quickly and </w:t>
      </w:r>
    </w:p>
    <w:p>
      <w:pPr>
        <w:pStyle w:val="Body"/>
        <w:spacing w:before="100" w:after="100" w:line="480" w:lineRule="auto"/>
        <w:rPr>
          <w:lang w:val="en-US"/>
        </w:rPr>
      </w:pPr>
      <w:r>
        <w:rPr>
          <w:rtl w:val="0"/>
          <w:lang w:val="en-US"/>
        </w:rPr>
        <w:t xml:space="preserve">    efficiently recall the events of the chapter.</w:t>
      </w:r>
    </w:p>
    <w:p>
      <w:pPr>
        <w:pStyle w:val="Body"/>
        <w:spacing w:before="100" w:after="100" w:line="480" w:lineRule="auto"/>
      </w:pPr>
      <w:r>
        <w:rPr>
          <w:b w:val="0"/>
          <w:bCs w:val="0"/>
          <w:rtl w:val="0"/>
          <w:lang w:val="en-US"/>
        </w:rPr>
        <w:t xml:space="preserve">2. </w:t>
      </w:r>
      <w:r>
        <w:rPr>
          <w:b w:val="1"/>
          <w:bCs w:val="1"/>
          <w:rtl w:val="0"/>
          <w:lang w:val="en-US"/>
        </w:rPr>
        <w:t xml:space="preserve">IMPORTANT: At the end of each episode of </w:t>
      </w:r>
      <w:r>
        <w:rPr>
          <w:b w:val="1"/>
          <w:bCs w:val="1"/>
          <w:i w:val="1"/>
          <w:iCs w:val="1"/>
          <w:rtl w:val="0"/>
          <w:lang w:val="en-US"/>
        </w:rPr>
        <w:t>The Odyssey</w:t>
      </w:r>
      <w:r>
        <w:rPr>
          <w:b w:val="1"/>
          <w:bCs w:val="1"/>
          <w:rtl w:val="0"/>
          <w:lang w:val="en-US"/>
        </w:rPr>
        <w:t xml:space="preserve"> are questions that can</w:t>
      </w:r>
      <w:r>
        <w:rPr>
          <w:b w:val="0"/>
          <w:bCs w:val="0"/>
          <w:rtl w:val="0"/>
          <w:lang w:val="en-US"/>
        </w:rPr>
        <w:t xml:space="preserve"> help you recall the events of the chapter and in several instances </w:t>
      </w:r>
      <w:r>
        <w:rPr>
          <w:b w:val="1"/>
          <w:bCs w:val="1"/>
          <w:rtl w:val="0"/>
          <w:lang w:val="en-US"/>
        </w:rPr>
        <w:t xml:space="preserve">GIVE YOU EXCELLENT IDEAS ABOUT HOW TO SUPPORT YOUR ARGUMENT.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sz w:val="18"/>
          <w:szCs w:val="18"/>
          <w:rtl w:val="0"/>
          <w:lang w:val="en-US"/>
        </w:rPr>
        <w:t>prove to be wrong or false; disprove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